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C1" w:rsidRDefault="00EE0E90" w:rsidP="00EE0E90">
      <w:pPr>
        <w:pStyle w:val="Style40"/>
        <w:widowControl/>
        <w:spacing w:before="62"/>
        <w:jc w:val="right"/>
        <w:rPr>
          <w:rStyle w:val="FontStyle90"/>
        </w:rPr>
      </w:pPr>
      <w:r w:rsidRPr="00EE0E90">
        <w:rPr>
          <w:rFonts w:eastAsia="Times New Roman"/>
          <w:b/>
        </w:rPr>
        <w:t xml:space="preserve">Приложение № </w:t>
      </w:r>
      <w:r>
        <w:rPr>
          <w:rFonts w:eastAsia="Times New Roman"/>
          <w:b/>
        </w:rPr>
        <w:t>3</w:t>
      </w:r>
      <w:bookmarkStart w:id="0" w:name="_GoBack"/>
      <w:bookmarkEnd w:id="0"/>
      <w:r w:rsidRPr="00EE0E90">
        <w:rPr>
          <w:rFonts w:eastAsia="Times New Roman"/>
          <w:b/>
        </w:rPr>
        <w:t xml:space="preserve"> к Техническому заданию</w:t>
      </w: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</w:r>
            <w:r>
              <w:rPr>
                <w:rStyle w:val="FontStyle85"/>
              </w:rPr>
              <w:lastRenderedPageBreak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п.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95542A">
              <w:rPr>
                <w:rStyle w:val="FontStyle85"/>
              </w:rPr>
              <w:t xml:space="preserve">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A7021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A70215" w:rsidRPr="00B935B7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lastRenderedPageBreak/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lastRenderedPageBreak/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lastRenderedPageBreak/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>: площадь рубцов и пигментных пятен определяется после проведения лечения, на момент истечения 3 месяцев после травмы 1% поверхности тела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>Повреждения мягких тканей в результате укусов животных,</w:t>
            </w:r>
            <w:r>
              <w:rPr>
                <w:rStyle w:val="FontStyle85"/>
              </w:rPr>
              <w:br/>
              <w:t>в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B935B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 w:rsidRPr="00B935B7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>
              <w:rPr>
                <w:rStyle w:val="FontStyle77"/>
                <w:lang w:val="en-US"/>
              </w:rPr>
              <w:t>4</w:t>
            </w:r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Травматический шок или шок, развившийся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до 2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от 2 до 5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инфицированных ранениях по п.п.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 один год страхования.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Pr="001932BF" w:rsidRDefault="00AE678C" w:rsidP="001932BF">
      <w:pPr>
        <w:jc w:val="both"/>
        <w:rPr>
          <w:sz w:val="22"/>
          <w:szCs w:val="22"/>
        </w:rPr>
      </w:pPr>
    </w:p>
    <w:sectPr w:rsidR="00AE678C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6B6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A26B8"/>
    <w:rsid w:val="00BC41BB"/>
    <w:rsid w:val="00BC47D9"/>
    <w:rsid w:val="00BD64CC"/>
    <w:rsid w:val="00C04C4B"/>
    <w:rsid w:val="00C16392"/>
    <w:rsid w:val="00C21232"/>
    <w:rsid w:val="00C547E1"/>
    <w:rsid w:val="00C6547E"/>
    <w:rsid w:val="00C80573"/>
    <w:rsid w:val="00C815B8"/>
    <w:rsid w:val="00C91B13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278A"/>
    <w:rsid w:val="00D34581"/>
    <w:rsid w:val="00D65228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D5B65"/>
    <w:rsid w:val="00EE0E90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049CD-CB64-4B27-867A-202E69AA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7290</Words>
  <Characters>41554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Елена Александровна Тежит</cp:lastModifiedBy>
  <cp:revision>8</cp:revision>
  <dcterms:created xsi:type="dcterms:W3CDTF">2019-10-01T13:59:00Z</dcterms:created>
  <dcterms:modified xsi:type="dcterms:W3CDTF">2021-09-01T10:27:00Z</dcterms:modified>
</cp:coreProperties>
</file>